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2F5A" w:rsidRDefault="009B2F5A" w:rsidP="009B2F5A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9B2F5A">
        <w:rPr>
          <w:rFonts w:ascii="Times New Roman" w:hAnsi="Times New Roman" w:cs="Times New Roman"/>
          <w:sz w:val="24"/>
          <w:szCs w:val="24"/>
        </w:rPr>
        <w:t>Утверждаю</w:t>
      </w:r>
    </w:p>
    <w:p w:rsidR="009B2F5A" w:rsidRPr="009B2F5A" w:rsidRDefault="009B2F5A" w:rsidP="009B2F5A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9B2F5A">
        <w:rPr>
          <w:rFonts w:ascii="Times New Roman" w:hAnsi="Times New Roman" w:cs="Times New Roman"/>
          <w:sz w:val="24"/>
          <w:szCs w:val="24"/>
        </w:rPr>
        <w:t>Директор ГБУ РК «Красногвардейский ПНИ»</w:t>
      </w:r>
    </w:p>
    <w:p w:rsidR="006E10AE" w:rsidRDefault="009B2F5A" w:rsidP="006E10AE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9B2F5A">
        <w:rPr>
          <w:rFonts w:ascii="Times New Roman" w:hAnsi="Times New Roman" w:cs="Times New Roman"/>
          <w:sz w:val="24"/>
          <w:szCs w:val="24"/>
        </w:rPr>
        <w:t xml:space="preserve">Парубец  Л.А. 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F5A" w:rsidRDefault="009B2F5A" w:rsidP="009B2F5A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</w:p>
    <w:p w:rsidR="009B2F5A" w:rsidRDefault="009B2F5A" w:rsidP="009B2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продуктов, разрешенных для передачи в интернат</w:t>
      </w:r>
      <w:r w:rsidR="006E10AE">
        <w:rPr>
          <w:rFonts w:ascii="Times New Roman" w:hAnsi="Times New Roman" w:cs="Times New Roman"/>
          <w:sz w:val="24"/>
          <w:szCs w:val="24"/>
        </w:rPr>
        <w:t xml:space="preserve"> с 01.01.2020г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F5A" w:rsidRDefault="009B2F5A" w:rsidP="009B2F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B2F5A" w:rsidTr="009B2F5A">
        <w:tc>
          <w:tcPr>
            <w:tcW w:w="2392" w:type="dxa"/>
          </w:tcPr>
          <w:p w:rsidR="009B2F5A" w:rsidRDefault="009B2F5A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9B2F5A" w:rsidRDefault="009B2F5A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93" w:type="dxa"/>
          </w:tcPr>
          <w:p w:rsidR="009B2F5A" w:rsidRDefault="009B2F5A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</w:p>
        </w:tc>
        <w:tc>
          <w:tcPr>
            <w:tcW w:w="2393" w:type="dxa"/>
          </w:tcPr>
          <w:p w:rsidR="009B2F5A" w:rsidRDefault="009B2F5A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хранения</w:t>
            </w:r>
          </w:p>
        </w:tc>
      </w:tr>
      <w:tr w:rsidR="009B2F5A" w:rsidTr="009B2F5A">
        <w:tc>
          <w:tcPr>
            <w:tcW w:w="2392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(яблоки, груши, мандарины, апельсины, бананы) без признаков порчи 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1,0 кг.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+2 до +6</w:t>
            </w:r>
          </w:p>
        </w:tc>
      </w:tr>
      <w:tr w:rsidR="009B2F5A" w:rsidTr="009B2F5A">
        <w:tc>
          <w:tcPr>
            <w:tcW w:w="2392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(йогурт, кефир, творог, ряженка) в герметичной заводской упаковке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0,5л/кг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годности, указанный на упаковке, после вскрытия не более суток, включая дату вскрытия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+2 до +6</w:t>
            </w:r>
          </w:p>
        </w:tc>
      </w:tr>
      <w:tr w:rsidR="009B2F5A" w:rsidTr="009B2F5A">
        <w:tc>
          <w:tcPr>
            <w:tcW w:w="2392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в герметичной заводской упаковке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200гр.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+2 до +6</w:t>
            </w:r>
          </w:p>
        </w:tc>
      </w:tr>
      <w:tr w:rsidR="009B2F5A" w:rsidTr="009B2F5A">
        <w:tc>
          <w:tcPr>
            <w:tcW w:w="2392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 (булки, пряники, сухари, печенье и т.п.) в герметичной заводской упаковке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1,0кг.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годности, указанный на упаковке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+13 до +21</w:t>
            </w:r>
          </w:p>
        </w:tc>
      </w:tr>
      <w:tr w:rsidR="009B2F5A" w:rsidTr="009B2F5A">
        <w:tc>
          <w:tcPr>
            <w:tcW w:w="2392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 и кондитерские изделия в герметичной заводской упаковке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0,5кг.</w:t>
            </w:r>
          </w:p>
        </w:tc>
        <w:tc>
          <w:tcPr>
            <w:tcW w:w="2393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годности, указанный на упаковке</w:t>
            </w:r>
          </w:p>
        </w:tc>
        <w:tc>
          <w:tcPr>
            <w:tcW w:w="2393" w:type="dxa"/>
          </w:tcPr>
          <w:p w:rsidR="009B2F5A" w:rsidRDefault="00BE7BEE" w:rsidP="00BE7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+15 до +21</w:t>
            </w:r>
          </w:p>
        </w:tc>
      </w:tr>
      <w:tr w:rsidR="009B2F5A" w:rsidTr="009B2F5A">
        <w:tc>
          <w:tcPr>
            <w:tcW w:w="2392" w:type="dxa"/>
          </w:tcPr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Колбасные изделия в герметичной заводской упаковке</w:t>
            </w:r>
          </w:p>
        </w:tc>
        <w:tc>
          <w:tcPr>
            <w:tcW w:w="2393" w:type="dxa"/>
          </w:tcPr>
          <w:p w:rsidR="009B2F5A" w:rsidRDefault="00BE7BEE" w:rsidP="00BE7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0,2кг.</w:t>
            </w:r>
          </w:p>
        </w:tc>
        <w:tc>
          <w:tcPr>
            <w:tcW w:w="2393" w:type="dxa"/>
          </w:tcPr>
          <w:p w:rsidR="008B0E38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годности, указанный на упаковке,  после вскрытия не более </w:t>
            </w:r>
          </w:p>
          <w:p w:rsidR="009B2F5A" w:rsidRDefault="00BE7BEE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дней </w:t>
            </w:r>
            <w:r w:rsidR="008B0E38">
              <w:rPr>
                <w:rFonts w:ascii="Times New Roman" w:hAnsi="Times New Roman" w:cs="Times New Roman"/>
                <w:sz w:val="24"/>
                <w:szCs w:val="24"/>
              </w:rPr>
              <w:t>(72ч.)</w:t>
            </w:r>
          </w:p>
        </w:tc>
        <w:tc>
          <w:tcPr>
            <w:tcW w:w="2393" w:type="dxa"/>
          </w:tcPr>
          <w:p w:rsidR="009B2F5A" w:rsidRDefault="008B0E38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+2 до +6</w:t>
            </w:r>
          </w:p>
        </w:tc>
      </w:tr>
      <w:tr w:rsidR="009B2F5A" w:rsidTr="009B2F5A">
        <w:tc>
          <w:tcPr>
            <w:tcW w:w="2392" w:type="dxa"/>
          </w:tcPr>
          <w:p w:rsidR="009B2F5A" w:rsidRDefault="008B0E38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требующие дополнительной термической обработки (помидоры, огурцы, перец болгарский)</w:t>
            </w:r>
          </w:p>
        </w:tc>
        <w:tc>
          <w:tcPr>
            <w:tcW w:w="2393" w:type="dxa"/>
          </w:tcPr>
          <w:p w:rsidR="009B2F5A" w:rsidRDefault="008B0E38" w:rsidP="008B0E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0,5кг.</w:t>
            </w:r>
          </w:p>
        </w:tc>
        <w:tc>
          <w:tcPr>
            <w:tcW w:w="2393" w:type="dxa"/>
          </w:tcPr>
          <w:p w:rsidR="009B2F5A" w:rsidRDefault="008B0E38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393" w:type="dxa"/>
          </w:tcPr>
          <w:p w:rsidR="009B2F5A" w:rsidRDefault="008B0E38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+2 до +6</w:t>
            </w:r>
          </w:p>
        </w:tc>
      </w:tr>
      <w:tr w:rsidR="008B0E38" w:rsidTr="009B2F5A">
        <w:tc>
          <w:tcPr>
            <w:tcW w:w="2392" w:type="dxa"/>
          </w:tcPr>
          <w:p w:rsidR="008B0E38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Соки фруктовые, овощные в заводской упаковке </w:t>
            </w:r>
          </w:p>
        </w:tc>
        <w:tc>
          <w:tcPr>
            <w:tcW w:w="2393" w:type="dxa"/>
          </w:tcPr>
          <w:p w:rsidR="008B0E38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1,0л.</w:t>
            </w:r>
          </w:p>
        </w:tc>
        <w:tc>
          <w:tcPr>
            <w:tcW w:w="2393" w:type="dxa"/>
          </w:tcPr>
          <w:p w:rsidR="008B0E38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годности, указанный на упаковке, после вскрытия не более 24ч.</w:t>
            </w:r>
          </w:p>
        </w:tc>
        <w:tc>
          <w:tcPr>
            <w:tcW w:w="2393" w:type="dxa"/>
          </w:tcPr>
          <w:p w:rsidR="008B0E38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+2 до +6</w:t>
            </w:r>
          </w:p>
        </w:tc>
      </w:tr>
      <w:tr w:rsidR="00A34FA1" w:rsidTr="009B2F5A">
        <w:tc>
          <w:tcPr>
            <w:tcW w:w="2392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Минеральная вода и газированные напитки</w:t>
            </w:r>
          </w:p>
        </w:tc>
        <w:tc>
          <w:tcPr>
            <w:tcW w:w="2393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1,0л.</w:t>
            </w:r>
          </w:p>
        </w:tc>
        <w:tc>
          <w:tcPr>
            <w:tcW w:w="2393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годности, указанный на упаковке</w:t>
            </w:r>
          </w:p>
        </w:tc>
        <w:tc>
          <w:tcPr>
            <w:tcW w:w="2393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+4 до +23</w:t>
            </w:r>
          </w:p>
        </w:tc>
      </w:tr>
      <w:tr w:rsidR="00A34FA1" w:rsidTr="009B2F5A">
        <w:tc>
          <w:tcPr>
            <w:tcW w:w="2392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Сахар, варенье, мед в заводской упаковке</w:t>
            </w:r>
          </w:p>
        </w:tc>
        <w:tc>
          <w:tcPr>
            <w:tcW w:w="2393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1,0кг.</w:t>
            </w:r>
          </w:p>
        </w:tc>
        <w:tc>
          <w:tcPr>
            <w:tcW w:w="2393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годности, указанный на упаковке </w:t>
            </w:r>
          </w:p>
        </w:tc>
        <w:tc>
          <w:tcPr>
            <w:tcW w:w="2393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выше +25</w:t>
            </w:r>
          </w:p>
        </w:tc>
      </w:tr>
      <w:tr w:rsidR="00A34FA1" w:rsidTr="009B2F5A">
        <w:tc>
          <w:tcPr>
            <w:tcW w:w="2392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 в разовых пакетиках</w:t>
            </w:r>
          </w:p>
        </w:tc>
        <w:tc>
          <w:tcPr>
            <w:tcW w:w="2393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 шт. в месяц</w:t>
            </w:r>
          </w:p>
        </w:tc>
        <w:tc>
          <w:tcPr>
            <w:tcW w:w="2393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годности, указанный на упаковке</w:t>
            </w:r>
          </w:p>
        </w:tc>
        <w:tc>
          <w:tcPr>
            <w:tcW w:w="2393" w:type="dxa"/>
          </w:tcPr>
          <w:p w:rsidR="00A34FA1" w:rsidRDefault="00A34FA1" w:rsidP="009B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выше +25</w:t>
            </w:r>
          </w:p>
        </w:tc>
      </w:tr>
    </w:tbl>
    <w:p w:rsidR="009B2F5A" w:rsidRPr="00563EA8" w:rsidRDefault="00A34FA1" w:rsidP="00A34F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EA8">
        <w:rPr>
          <w:rFonts w:ascii="Times New Roman" w:hAnsi="Times New Roman" w:cs="Times New Roman"/>
          <w:b/>
          <w:sz w:val="24"/>
          <w:szCs w:val="24"/>
        </w:rPr>
        <w:t>Запрещены к передаче следующие продукты:</w:t>
      </w:r>
    </w:p>
    <w:p w:rsidR="00A34FA1" w:rsidRDefault="00A34FA1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паштеты, студни, заливные (мясные, рыбные), изготовленные в домашних условиях;</w:t>
      </w:r>
    </w:p>
    <w:p w:rsidR="00A34FA1" w:rsidRDefault="00A34FA1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пельмени, блинчики, беляши с мясом и аналогичные продукты;</w:t>
      </w:r>
    </w:p>
    <w:p w:rsidR="00A34FA1" w:rsidRDefault="00563EA8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FA1">
        <w:rPr>
          <w:rFonts w:ascii="Times New Roman" w:hAnsi="Times New Roman" w:cs="Times New Roman"/>
          <w:sz w:val="24"/>
          <w:szCs w:val="24"/>
        </w:rPr>
        <w:t>кондитерские продукты с заварным кремом, кремом из сливок, шоколад;</w:t>
      </w:r>
    </w:p>
    <w:p w:rsidR="00A34FA1" w:rsidRDefault="00A34FA1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3EA8">
        <w:rPr>
          <w:rFonts w:ascii="Times New Roman" w:hAnsi="Times New Roman" w:cs="Times New Roman"/>
          <w:sz w:val="24"/>
          <w:szCs w:val="24"/>
        </w:rPr>
        <w:t>бутерброды с колбасой, ветчиной, рыбой и т.д.;</w:t>
      </w:r>
    </w:p>
    <w:p w:rsidR="00563EA8" w:rsidRDefault="00563EA8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простокваши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самоквасы</w:t>
      </w:r>
      <w:proofErr w:type="spellEnd"/>
      <w:r>
        <w:rPr>
          <w:rFonts w:ascii="Times New Roman" w:hAnsi="Times New Roman" w:cs="Times New Roman"/>
          <w:sz w:val="24"/>
          <w:szCs w:val="24"/>
        </w:rPr>
        <w:t>), творог домашнего приготовления;</w:t>
      </w:r>
    </w:p>
    <w:p w:rsidR="00563EA8" w:rsidRDefault="00563EA8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сырые яйца;</w:t>
      </w:r>
    </w:p>
    <w:p w:rsidR="00563EA8" w:rsidRDefault="00563EA8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консервированные продукты домашнего приготовления;</w:t>
      </w:r>
    </w:p>
    <w:p w:rsidR="00563EA8" w:rsidRDefault="00563EA8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немытые овощи, фрукты;</w:t>
      </w:r>
    </w:p>
    <w:p w:rsidR="00563EA8" w:rsidRDefault="00563EA8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грибы в любом виде;</w:t>
      </w:r>
    </w:p>
    <w:p w:rsidR="00563EA8" w:rsidRDefault="00563EA8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спиртные напитки в т.ч. слабоалкогольные;</w:t>
      </w:r>
    </w:p>
    <w:p w:rsidR="00563EA8" w:rsidRDefault="00563EA8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рыба;</w:t>
      </w:r>
    </w:p>
    <w:p w:rsidR="00563EA8" w:rsidRDefault="00563EA8" w:rsidP="00A34F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свежевыжатые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соки.</w:t>
      </w:r>
    </w:p>
    <w:p w:rsidR="00563EA8" w:rsidRPr="00563EA8" w:rsidRDefault="00563EA8" w:rsidP="00563E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EA8">
        <w:rPr>
          <w:rFonts w:ascii="Times New Roman" w:hAnsi="Times New Roman" w:cs="Times New Roman"/>
          <w:b/>
          <w:sz w:val="24"/>
          <w:szCs w:val="24"/>
        </w:rPr>
        <w:t>ЗАПРЕЩАЕТСЯ ПЕРЕДАВАТЬ С ПРОДУКТАМИ:</w:t>
      </w:r>
    </w:p>
    <w:p w:rsidR="00563EA8" w:rsidRDefault="00563EA8" w:rsidP="00563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Острые, колющие, режущие предметы (ножи, ножницы, иглы, вязальные спицы, лезвия), шприцы, медикаменты, спиртосодержащие вещества.</w:t>
      </w:r>
      <w:proofErr w:type="gramEnd"/>
    </w:p>
    <w:p w:rsidR="00563EA8" w:rsidRDefault="00563EA8" w:rsidP="00563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3EA8" w:rsidRDefault="00563EA8" w:rsidP="00563E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</w:p>
    <w:p w:rsidR="00563EA8" w:rsidRDefault="00563EA8" w:rsidP="00563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2.1.3. 1324-03 «Гигиенические требования к срокам годности и условиям хранения пищевых продуктов»;</w:t>
      </w:r>
    </w:p>
    <w:p w:rsidR="00563EA8" w:rsidRPr="009B2F5A" w:rsidRDefault="00563EA8" w:rsidP="00563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2.1.3. 2630-10 «Санитарно-эпидемиологические требования к организациям, осуществляющим медицинскую деятельность».</w:t>
      </w:r>
    </w:p>
    <w:sectPr w:rsidR="00563EA8" w:rsidRPr="009B2F5A" w:rsidSect="00563E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C0B1A"/>
    <w:multiLevelType w:val="hybridMultilevel"/>
    <w:tmpl w:val="EC16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2F5A"/>
    <w:rsid w:val="00563EA8"/>
    <w:rsid w:val="006E10AE"/>
    <w:rsid w:val="008B0E38"/>
    <w:rsid w:val="009B2F5A"/>
    <w:rsid w:val="00A34FA1"/>
    <w:rsid w:val="00BE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F5A"/>
    <w:pPr>
      <w:spacing w:after="0" w:line="240" w:lineRule="auto"/>
    </w:pPr>
  </w:style>
  <w:style w:type="table" w:styleId="a4">
    <w:name w:val="Table Grid"/>
    <w:basedOn w:val="a1"/>
    <w:uiPriority w:val="59"/>
    <w:rsid w:val="009B2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Comp04</dc:creator>
  <cp:keywords/>
  <dc:description/>
  <cp:lastModifiedBy>Comp04</cp:lastModifiedBy>
  <cp:revision>4</cp:revision>
  <dcterms:created xsi:type="dcterms:W3CDTF">2024-11-11T10:00:00Z</dcterms:created>
  <dcterms:modified xsi:type="dcterms:W3CDTF">2024-11-11T10:35:00Z</dcterms:modified>
</cp:coreProperties>
</file>